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F5C0E" w14:textId="77777777" w:rsidR="00511008" w:rsidRPr="001D64F8" w:rsidRDefault="00511008" w:rsidP="00511008">
      <w:pPr>
        <w:spacing w:after="0" w:line="240" w:lineRule="auto"/>
        <w:jc w:val="center"/>
        <w:rPr>
          <w:rFonts w:ascii="Proxima Nova ExCn Rg" w:hAnsi="Proxima Nova ExCn Rg" w:cs="Times New Roman"/>
          <w:color w:val="000000" w:themeColor="text1"/>
          <w:sz w:val="32"/>
          <w:szCs w:val="32"/>
        </w:rPr>
      </w:pPr>
      <w:r w:rsidRPr="001D64F8">
        <w:rPr>
          <w:rFonts w:ascii="Proxima Nova ExCn Rg" w:hAnsi="Proxima Nova ExCn Rg" w:cs="Times New Roman"/>
          <w:color w:val="000000" w:themeColor="text1"/>
          <w:sz w:val="32"/>
          <w:szCs w:val="32"/>
        </w:rPr>
        <w:t>НА БЛАНКЕ ОРГАНИЗАЦИИ</w:t>
      </w:r>
    </w:p>
    <w:p w14:paraId="05229E45" w14:textId="77777777" w:rsidR="00872093" w:rsidRPr="001D64F8" w:rsidRDefault="00872093" w:rsidP="00511008">
      <w:pPr>
        <w:spacing w:after="0" w:line="240" w:lineRule="auto"/>
        <w:rPr>
          <w:rFonts w:ascii="Proxima Nova ExCn Rg" w:hAnsi="Proxima Nova ExCn Rg" w:cs="Times New Roman"/>
          <w:color w:val="000000" w:themeColor="text1"/>
        </w:rPr>
      </w:pPr>
    </w:p>
    <w:p w14:paraId="38059A30" w14:textId="77777777" w:rsidR="001D64F8" w:rsidRDefault="001D64F8" w:rsidP="00511008">
      <w:pPr>
        <w:spacing w:after="0" w:line="240" w:lineRule="auto"/>
        <w:rPr>
          <w:rFonts w:ascii="Proxima Nova ExCn Rg" w:hAnsi="Proxima Nova ExCn Rg" w:cs="Times New Roman"/>
          <w:color w:val="000000" w:themeColor="text1"/>
          <w:sz w:val="28"/>
          <w:szCs w:val="28"/>
        </w:rPr>
      </w:pPr>
    </w:p>
    <w:p w14:paraId="1C1E6ED2" w14:textId="3FCD0A01" w:rsidR="00872093" w:rsidRPr="001D64F8" w:rsidRDefault="00872093" w:rsidP="00511008">
      <w:pPr>
        <w:spacing w:after="0" w:line="240" w:lineRule="auto"/>
        <w:rPr>
          <w:rFonts w:ascii="Proxima Nova ExCn Rg" w:hAnsi="Proxima Nova ExCn Rg" w:cs="Times New Roman"/>
          <w:color w:val="000000" w:themeColor="text1"/>
          <w:sz w:val="28"/>
          <w:szCs w:val="28"/>
        </w:rPr>
      </w:pP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>Исх. № _____ от ___</w:t>
      </w:r>
      <w:proofErr w:type="gramStart"/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>_._</w:t>
      </w:r>
      <w:proofErr w:type="gramEnd"/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>____.2025</w:t>
      </w:r>
    </w:p>
    <w:p w14:paraId="568E3924" w14:textId="77777777" w:rsidR="00511008" w:rsidRPr="001D64F8" w:rsidRDefault="00511008" w:rsidP="00511008">
      <w:pPr>
        <w:spacing w:after="0" w:line="240" w:lineRule="auto"/>
        <w:rPr>
          <w:rFonts w:ascii="Proxima Nova ExCn Rg" w:hAnsi="Proxima Nova ExCn Rg" w:cs="Times New Roman"/>
          <w:color w:val="000000" w:themeColor="text1"/>
        </w:rPr>
      </w:pPr>
    </w:p>
    <w:p w14:paraId="6C5F0966" w14:textId="77777777" w:rsidR="001D64F8" w:rsidRDefault="00511008" w:rsidP="00511008">
      <w:pPr>
        <w:spacing w:after="0" w:line="240" w:lineRule="auto"/>
        <w:rPr>
          <w:rFonts w:ascii="Proxima Nova ExCn Rg" w:hAnsi="Proxima Nova ExCn Rg"/>
          <w:i/>
          <w:color w:val="000000" w:themeColor="text1"/>
          <w:sz w:val="28"/>
          <w:szCs w:val="28"/>
        </w:rPr>
      </w:pP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ab/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ab/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ab/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ab/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ab/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ab/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ab/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ab/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ab/>
        <w:t>В АО «РТ-Регистратор»</w:t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br/>
      </w:r>
    </w:p>
    <w:p w14:paraId="087A36D8" w14:textId="49F8E466" w:rsidR="00511008" w:rsidRPr="001D64F8" w:rsidRDefault="00511008" w:rsidP="00511008">
      <w:pPr>
        <w:spacing w:after="0" w:line="240" w:lineRule="auto"/>
        <w:rPr>
          <w:rFonts w:ascii="Proxima Nova ExCn Rg" w:hAnsi="Proxima Nova ExCn Rg"/>
          <w:i/>
          <w:color w:val="000000" w:themeColor="text1"/>
          <w:sz w:val="28"/>
          <w:szCs w:val="28"/>
        </w:rPr>
      </w:pPr>
      <w:r w:rsidRPr="001D64F8">
        <w:rPr>
          <w:rFonts w:ascii="Proxima Nova ExCn Rg" w:hAnsi="Proxima Nova ExCn Rg"/>
          <w:i/>
          <w:color w:val="000000" w:themeColor="text1"/>
          <w:sz w:val="28"/>
          <w:szCs w:val="28"/>
        </w:rPr>
        <w:t xml:space="preserve">Об ограничении раскрытия информации </w:t>
      </w:r>
    </w:p>
    <w:p w14:paraId="5396B244" w14:textId="1EFD22DA" w:rsidR="00511008" w:rsidRDefault="00511008" w:rsidP="00511008">
      <w:pPr>
        <w:spacing w:after="0" w:line="240" w:lineRule="auto"/>
        <w:rPr>
          <w:rFonts w:ascii="Proxima Nova ExCn Rg" w:hAnsi="Proxima Nova ExCn Rg"/>
          <w:i/>
          <w:color w:val="000000" w:themeColor="text1"/>
          <w:sz w:val="28"/>
          <w:szCs w:val="28"/>
        </w:rPr>
      </w:pPr>
      <w:r w:rsidRPr="001D64F8">
        <w:rPr>
          <w:rFonts w:ascii="Proxima Nova ExCn Rg" w:hAnsi="Proxima Nova ExCn Rg"/>
          <w:i/>
          <w:color w:val="000000" w:themeColor="text1"/>
          <w:sz w:val="28"/>
          <w:szCs w:val="28"/>
        </w:rPr>
        <w:t xml:space="preserve"> на сайте регистратора АО «РТ-Регистратор»</w:t>
      </w:r>
    </w:p>
    <w:p w14:paraId="702EBF1D" w14:textId="14F880EC" w:rsidR="001D64F8" w:rsidRPr="001D64F8" w:rsidRDefault="001D64F8" w:rsidP="001D64F8">
      <w:pPr>
        <w:spacing w:after="0" w:line="240" w:lineRule="auto"/>
        <w:jc w:val="center"/>
        <w:rPr>
          <w:rFonts w:ascii="Proxima Nova ExCn Rg" w:hAnsi="Proxima Nova ExCn Rg"/>
          <w:b/>
          <w:i/>
          <w:color w:val="000000" w:themeColor="text1"/>
          <w:sz w:val="32"/>
          <w:szCs w:val="32"/>
        </w:rPr>
      </w:pPr>
      <w:r w:rsidRPr="001D64F8">
        <w:rPr>
          <w:rFonts w:ascii="Proxima Nova ExCn Rg" w:hAnsi="Proxima Nova ExCn Rg"/>
          <w:b/>
          <w:i/>
          <w:color w:val="000000" w:themeColor="text1"/>
          <w:sz w:val="32"/>
          <w:szCs w:val="32"/>
        </w:rPr>
        <w:t>Обращение</w:t>
      </w:r>
    </w:p>
    <w:p w14:paraId="5741C493" w14:textId="77777777" w:rsidR="00511008" w:rsidRPr="001D64F8" w:rsidRDefault="00511008" w:rsidP="00511008">
      <w:pPr>
        <w:spacing w:after="0" w:line="240" w:lineRule="auto"/>
        <w:ind w:firstLine="708"/>
        <w:rPr>
          <w:rFonts w:ascii="Proxima Nova ExCn Rg" w:hAnsi="Proxima Nova ExCn Rg" w:cs="Calibri"/>
          <w:color w:val="000000" w:themeColor="text1"/>
          <w:sz w:val="28"/>
          <w:szCs w:val="28"/>
        </w:rPr>
      </w:pPr>
    </w:p>
    <w:p w14:paraId="6F7AA2CE" w14:textId="0F49FEBA" w:rsidR="00666DE6" w:rsidRPr="00666DE6" w:rsidRDefault="00511008" w:rsidP="00666DE6">
      <w:pPr>
        <w:spacing w:before="120" w:after="0" w:line="276" w:lineRule="auto"/>
        <w:ind w:firstLine="567"/>
        <w:jc w:val="both"/>
        <w:rPr>
          <w:rFonts w:ascii="Proxima Nova ExCn Rg" w:hAnsi="Proxima Nova ExCn Rg" w:cs="Times New Roman"/>
          <w:b/>
          <w:sz w:val="28"/>
          <w:szCs w:val="28"/>
        </w:rPr>
      </w:pP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>Акционерное общество «____________» (ОГРН___________ , ИНН____________) (далее – эмитент), в</w:t>
      </w:r>
      <w:r w:rsidR="00666DE6">
        <w:rPr>
          <w:rFonts w:ascii="Proxima Nova ExCn Rg" w:hAnsi="Proxima Nova ExCn Rg" w:cs="Times New Roman"/>
          <w:color w:val="000000" w:themeColor="text1"/>
          <w:sz w:val="28"/>
          <w:szCs w:val="28"/>
        </w:rPr>
        <w:t xml:space="preserve"> </w:t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 xml:space="preserve">лице ____________(Ф.И.О.), действующего на основании ________________, ведение реестра владельцев ценных бумаг которого осуществляется </w:t>
      </w:r>
      <w:r w:rsidR="000746C7">
        <w:rPr>
          <w:rFonts w:ascii="Proxima Nova ExCn Rg" w:hAnsi="Proxima Nova ExCn Rg" w:cs="Times New Roman"/>
          <w:i/>
          <w:color w:val="000000" w:themeColor="text1"/>
          <w:sz w:val="28"/>
          <w:szCs w:val="28"/>
        </w:rPr>
        <w:t xml:space="preserve">АО </w:t>
      </w:r>
      <w:r w:rsidRPr="001D64F8">
        <w:rPr>
          <w:rFonts w:ascii="Proxima Nova ExCn Rg" w:hAnsi="Proxima Nova ExCn Rg" w:cs="Times New Roman"/>
          <w:i/>
          <w:color w:val="000000" w:themeColor="text1"/>
          <w:sz w:val="28"/>
          <w:szCs w:val="28"/>
        </w:rPr>
        <w:t>«</w:t>
      </w:r>
      <w:r w:rsidRPr="001D64F8">
        <w:rPr>
          <w:rFonts w:ascii="Proxima Nova ExCn Rg" w:hAnsi="Proxima Nova ExCn Rg"/>
          <w:i/>
          <w:color w:val="000000" w:themeColor="text1"/>
          <w:sz w:val="28"/>
          <w:szCs w:val="28"/>
        </w:rPr>
        <w:t>РТ-Регистратор</w:t>
      </w:r>
      <w:r w:rsidRPr="001D64F8">
        <w:rPr>
          <w:rFonts w:ascii="Proxima Nova ExCn Rg" w:hAnsi="Proxima Nova ExCn Rg" w:cs="Times New Roman"/>
          <w:i/>
          <w:color w:val="000000" w:themeColor="text1"/>
          <w:sz w:val="28"/>
          <w:szCs w:val="28"/>
        </w:rPr>
        <w:t>»</w:t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 xml:space="preserve"> (далее  - Регистратор) в соответствии с Решением Совета директоров Банка России от 24.12.2024 </w:t>
      </w:r>
      <w:r w:rsid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>«</w:t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>О требованиях к раскрытию держателями реестра владельцев ценных бумаг информации</w:t>
      </w:r>
      <w:r w:rsid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>»</w:t>
      </w:r>
      <w:r w:rsidRPr="001D64F8">
        <w:rPr>
          <w:rFonts w:ascii="Proxima Nova ExCn Rg" w:hAnsi="Proxima Nova ExCn Rg" w:cs="Times New Roman"/>
          <w:color w:val="000000" w:themeColor="text1"/>
          <w:sz w:val="28"/>
          <w:szCs w:val="28"/>
        </w:rPr>
        <w:t xml:space="preserve"> (далее  - Решение), просит </w:t>
      </w:r>
      <w:r w:rsidRPr="001D64F8">
        <w:rPr>
          <w:rFonts w:ascii="Proxima Nova ExCn Rg" w:hAnsi="Proxima Nova ExCn Rg" w:cs="Times New Roman"/>
          <w:b/>
          <w:color w:val="000000" w:themeColor="text1"/>
          <w:sz w:val="28"/>
          <w:szCs w:val="28"/>
        </w:rPr>
        <w:t xml:space="preserve">не осуществлять </w:t>
      </w:r>
      <w:r w:rsidRPr="00511008">
        <w:rPr>
          <w:rFonts w:ascii="Proxima Nova ExCn Rg" w:hAnsi="Proxima Nova ExCn Rg" w:cs="Times New Roman"/>
          <w:b/>
          <w:sz w:val="28"/>
          <w:szCs w:val="28"/>
        </w:rPr>
        <w:t>раскрытие следующей информации</w:t>
      </w:r>
      <w:r w:rsidRPr="00511008">
        <w:rPr>
          <w:rFonts w:ascii="Proxima Nova ExCn Rg" w:hAnsi="Proxima Nova ExCn Rg" w:cs="Times New Roman"/>
          <w:sz w:val="28"/>
          <w:szCs w:val="28"/>
        </w:rPr>
        <w:t xml:space="preserve"> на официальном сайте </w:t>
      </w:r>
      <w:r w:rsidRPr="00A243A0">
        <w:rPr>
          <w:rFonts w:ascii="Proxima Nova ExCn Rg" w:hAnsi="Proxima Nova ExCn Rg" w:cs="Times New Roman"/>
          <w:i/>
          <w:sz w:val="28"/>
          <w:szCs w:val="28"/>
        </w:rPr>
        <w:t>АО</w:t>
      </w:r>
      <w:r w:rsidRPr="00511008">
        <w:rPr>
          <w:rFonts w:ascii="Proxima Nova ExCn Rg" w:hAnsi="Proxima Nova ExCn Rg" w:cs="Times New Roman"/>
          <w:sz w:val="28"/>
          <w:szCs w:val="28"/>
        </w:rPr>
        <w:t xml:space="preserve"> «</w:t>
      </w:r>
      <w:r w:rsidRPr="00511008">
        <w:rPr>
          <w:rFonts w:ascii="Proxima Nova ExCn Rg" w:hAnsi="Proxima Nova ExCn Rg"/>
          <w:i/>
          <w:sz w:val="28"/>
          <w:szCs w:val="28"/>
        </w:rPr>
        <w:t>РТ-Регистратор</w:t>
      </w:r>
      <w:r w:rsidRPr="00511008">
        <w:rPr>
          <w:rFonts w:ascii="Proxima Nova ExCn Rg" w:hAnsi="Proxima Nova ExCn Rg" w:cs="Times New Roman"/>
          <w:sz w:val="28"/>
          <w:szCs w:val="28"/>
        </w:rPr>
        <w:t xml:space="preserve">» в информационно-телекоммуникационной сети </w:t>
      </w:r>
      <w:r w:rsidR="001D64F8">
        <w:rPr>
          <w:rFonts w:ascii="Proxima Nova ExCn Rg" w:hAnsi="Proxima Nova ExCn Rg" w:cs="Times New Roman"/>
          <w:sz w:val="28"/>
          <w:szCs w:val="28"/>
        </w:rPr>
        <w:t>«</w:t>
      </w:r>
      <w:r w:rsidRPr="00511008">
        <w:rPr>
          <w:rFonts w:ascii="Proxima Nova ExCn Rg" w:hAnsi="Proxima Nova ExCn Rg" w:cs="Times New Roman"/>
          <w:sz w:val="28"/>
          <w:szCs w:val="28"/>
        </w:rPr>
        <w:t>Интернет</w:t>
      </w:r>
      <w:r w:rsidR="00666DE6">
        <w:rPr>
          <w:rFonts w:ascii="Proxima Nova ExCn Rg" w:hAnsi="Proxima Nova ExCn Rg" w:cs="Times New Roman"/>
          <w:sz w:val="28"/>
          <w:szCs w:val="28"/>
        </w:rPr>
        <w:t>»</w:t>
      </w:r>
      <w:r w:rsidR="00666DE6" w:rsidRPr="00666DE6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666DE6" w:rsidRPr="00666DE6">
        <w:rPr>
          <w:rFonts w:ascii="Proxima Nova ExCn Rg" w:hAnsi="Proxima Nova ExCn Rg" w:cs="Times New Roman"/>
          <w:b/>
          <w:sz w:val="28"/>
          <w:szCs w:val="28"/>
        </w:rPr>
        <w:t>не позднее пяти рабочих дней со дня предоставления Регистратору настоящего обращения</w:t>
      </w:r>
      <w:r w:rsidR="001D64F8" w:rsidRPr="00666DE6">
        <w:rPr>
          <w:rFonts w:ascii="Proxima Nova ExCn Rg" w:hAnsi="Proxima Nova ExCn Rg" w:cs="Times New Roman"/>
          <w:b/>
          <w:sz w:val="28"/>
          <w:szCs w:val="28"/>
        </w:rPr>
        <w:t>:</w:t>
      </w:r>
      <w:r w:rsidRPr="00666DE6">
        <w:rPr>
          <w:rFonts w:ascii="Proxima Nova ExCn Rg" w:hAnsi="Proxima Nova ExCn Rg" w:cs="Times New Roman"/>
          <w:b/>
          <w:sz w:val="28"/>
          <w:szCs w:val="28"/>
        </w:rPr>
        <w:t xml:space="preserve"> </w:t>
      </w:r>
    </w:p>
    <w:p w14:paraId="35F0AA4B" w14:textId="05AA408A" w:rsidR="00511008" w:rsidRPr="00511008" w:rsidRDefault="00872093" w:rsidP="00666DE6">
      <w:pPr>
        <w:pStyle w:val="ConsPlusNormal"/>
        <w:spacing w:after="120" w:line="276" w:lineRule="auto"/>
        <w:ind w:firstLine="567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b/>
          <w:bCs/>
          <w:sz w:val="28"/>
          <w:szCs w:val="28"/>
        </w:rPr>
        <w:t xml:space="preserve">- </w:t>
      </w:r>
      <w:r w:rsidR="00511008" w:rsidRPr="00511008">
        <w:rPr>
          <w:rFonts w:ascii="Proxima Nova ExCn Rg" w:hAnsi="Proxima Nova ExCn Rg" w:cs="Times New Roman"/>
          <w:sz w:val="28"/>
          <w:szCs w:val="28"/>
        </w:rPr>
        <w:t xml:space="preserve">информацию о том, что </w:t>
      </w:r>
      <w:r w:rsidR="00E704FF">
        <w:rPr>
          <w:rFonts w:ascii="Proxima Nova ExCn Rg" w:hAnsi="Proxima Nova ExCn Rg" w:cs="Times New Roman"/>
          <w:sz w:val="28"/>
          <w:szCs w:val="28"/>
        </w:rPr>
        <w:t>р</w:t>
      </w:r>
      <w:r w:rsidR="00511008" w:rsidRPr="00511008">
        <w:rPr>
          <w:rFonts w:ascii="Proxima Nova ExCn Rg" w:hAnsi="Proxima Nova ExCn Rg" w:cs="Times New Roman"/>
          <w:sz w:val="28"/>
          <w:szCs w:val="28"/>
        </w:rPr>
        <w:t xml:space="preserve">еестр Эмитента ведется </w:t>
      </w:r>
      <w:r w:rsidR="00511008" w:rsidRPr="00A243A0">
        <w:rPr>
          <w:rFonts w:ascii="Proxima Nova ExCn Rg" w:hAnsi="Proxima Nova ExCn Rg" w:cs="Times New Roman"/>
          <w:i/>
          <w:sz w:val="28"/>
          <w:szCs w:val="28"/>
        </w:rPr>
        <w:t>АО</w:t>
      </w:r>
      <w:r w:rsidR="00511008" w:rsidRPr="00511008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511008" w:rsidRPr="00017461">
        <w:rPr>
          <w:rFonts w:ascii="Proxima Nova ExCn Rg" w:hAnsi="Proxima Nova ExCn Rg" w:cs="Times New Roman"/>
          <w:i/>
          <w:sz w:val="28"/>
          <w:szCs w:val="28"/>
        </w:rPr>
        <w:t>«</w:t>
      </w:r>
      <w:r w:rsidR="00511008" w:rsidRPr="008D38DF">
        <w:rPr>
          <w:rFonts w:ascii="Proxima Nova ExCn Rg" w:hAnsi="Proxima Nova ExCn Rg"/>
          <w:i/>
          <w:sz w:val="28"/>
          <w:szCs w:val="28"/>
        </w:rPr>
        <w:t>РТ-Регистратор</w:t>
      </w:r>
      <w:r w:rsidR="00511008" w:rsidRPr="00017461">
        <w:rPr>
          <w:rFonts w:ascii="Proxima Nova ExCn Rg" w:hAnsi="Proxima Nova ExCn Rg" w:cs="Times New Roman"/>
          <w:i/>
          <w:sz w:val="28"/>
          <w:szCs w:val="28"/>
        </w:rPr>
        <w:t>»</w:t>
      </w:r>
      <w:r w:rsidR="00511008" w:rsidRPr="00511008">
        <w:rPr>
          <w:rFonts w:ascii="Proxima Nova ExCn Rg" w:hAnsi="Proxima Nova ExCn Rg" w:cs="Times New Roman"/>
          <w:sz w:val="28"/>
          <w:szCs w:val="28"/>
        </w:rPr>
        <w:t xml:space="preserve">; </w:t>
      </w:r>
    </w:p>
    <w:p w14:paraId="6CC1DB7B" w14:textId="366193E6" w:rsidR="00511008" w:rsidRPr="00511008" w:rsidRDefault="00872093" w:rsidP="00666DE6">
      <w:pPr>
        <w:spacing w:before="120" w:after="0" w:line="276" w:lineRule="auto"/>
        <w:ind w:firstLine="567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b/>
          <w:bCs/>
          <w:sz w:val="28"/>
          <w:szCs w:val="28"/>
        </w:rPr>
        <w:t xml:space="preserve">- </w:t>
      </w:r>
      <w:r w:rsidR="00511008" w:rsidRPr="00511008">
        <w:rPr>
          <w:rFonts w:ascii="Proxima Nova ExCn Rg" w:hAnsi="Proxima Nova ExCn Rg" w:cs="Times New Roman"/>
          <w:sz w:val="28"/>
          <w:szCs w:val="28"/>
        </w:rPr>
        <w:t xml:space="preserve">информацию о трансфер-агентах в отношении </w:t>
      </w:r>
      <w:r w:rsidR="00E704FF">
        <w:rPr>
          <w:rFonts w:ascii="Proxima Nova ExCn Rg" w:hAnsi="Proxima Nova ExCn Rg" w:cs="Times New Roman"/>
          <w:sz w:val="28"/>
          <w:szCs w:val="28"/>
        </w:rPr>
        <w:t>р</w:t>
      </w:r>
      <w:r w:rsidR="00511008" w:rsidRPr="00511008">
        <w:rPr>
          <w:rFonts w:ascii="Proxima Nova ExCn Rg" w:hAnsi="Proxima Nova ExCn Rg" w:cs="Times New Roman"/>
          <w:sz w:val="28"/>
          <w:szCs w:val="28"/>
        </w:rPr>
        <w:t>еестра Эмитента;</w:t>
      </w:r>
    </w:p>
    <w:p w14:paraId="640DEE86" w14:textId="18FD9D9B" w:rsidR="00511008" w:rsidRPr="00511008" w:rsidRDefault="00872093" w:rsidP="00666DE6">
      <w:pPr>
        <w:spacing w:before="120" w:after="0" w:line="276" w:lineRule="auto"/>
        <w:ind w:firstLine="567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b/>
          <w:bCs/>
          <w:sz w:val="28"/>
          <w:szCs w:val="28"/>
        </w:rPr>
        <w:t xml:space="preserve">- </w:t>
      </w:r>
      <w:r w:rsidR="00511008" w:rsidRPr="00511008">
        <w:rPr>
          <w:rFonts w:ascii="Proxima Nova ExCn Rg" w:hAnsi="Proxima Nova ExCn Rg" w:cs="Times New Roman"/>
          <w:sz w:val="28"/>
          <w:szCs w:val="28"/>
        </w:rPr>
        <w:t>информацию о том, что Эмитент осуществляет прием и передачу документов, предусмотренных пунктом 4 статьи 8.1 Федерального закона «О рынке ценных бумаг»</w:t>
      </w:r>
      <w:r>
        <w:rPr>
          <w:rStyle w:val="af2"/>
          <w:rFonts w:ascii="Proxima Nova ExCn Rg" w:hAnsi="Proxima Nova ExCn Rg" w:cs="Times New Roman"/>
          <w:sz w:val="28"/>
          <w:szCs w:val="28"/>
        </w:rPr>
        <w:footnoteReference w:id="1"/>
      </w:r>
      <w:r w:rsidR="00511008" w:rsidRPr="00511008">
        <w:rPr>
          <w:rFonts w:ascii="Proxima Nova ExCn Rg" w:hAnsi="Proxima Nova ExCn Rg" w:cs="Times New Roman"/>
          <w:sz w:val="28"/>
          <w:szCs w:val="28"/>
        </w:rPr>
        <w:t>;</w:t>
      </w:r>
    </w:p>
    <w:p w14:paraId="058479CD" w14:textId="4EC4AD46" w:rsidR="00511008" w:rsidRDefault="00872093" w:rsidP="00666DE6">
      <w:pPr>
        <w:spacing w:before="120" w:after="120" w:line="276" w:lineRule="auto"/>
        <w:ind w:firstLine="567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b/>
          <w:bCs/>
          <w:sz w:val="28"/>
          <w:szCs w:val="28"/>
        </w:rPr>
        <w:t xml:space="preserve">- </w:t>
      </w:r>
      <w:r w:rsidR="00511008" w:rsidRPr="00511008">
        <w:rPr>
          <w:rFonts w:ascii="Proxima Nova ExCn Rg" w:hAnsi="Proxima Nova ExCn Rg" w:cs="Times New Roman"/>
          <w:sz w:val="28"/>
          <w:szCs w:val="28"/>
        </w:rPr>
        <w:t xml:space="preserve">информацию о прекращении договора на ведение реестра Эмитента. </w:t>
      </w:r>
    </w:p>
    <w:p w14:paraId="5756233F" w14:textId="5E92DC27" w:rsidR="00511008" w:rsidRDefault="00872093" w:rsidP="00666DE6">
      <w:pPr>
        <w:pStyle w:val="ConsPlusNormal"/>
        <w:spacing w:after="120" w:line="276" w:lineRule="auto"/>
        <w:ind w:firstLine="567"/>
        <w:jc w:val="both"/>
        <w:rPr>
          <w:rFonts w:ascii="Proxima Nova ExCn Rg" w:eastAsiaTheme="minorHAnsi" w:hAnsi="Proxima Nova ExCn Rg" w:cs="Calibri Light"/>
          <w:color w:val="000000" w:themeColor="text1"/>
          <w:sz w:val="28"/>
          <w:szCs w:val="28"/>
          <w:lang w:eastAsia="en-US"/>
        </w:rPr>
      </w:pPr>
      <w:r w:rsidRPr="001D64F8">
        <w:rPr>
          <w:rFonts w:ascii="Proxima Nova ExCn Rg" w:eastAsiaTheme="minorHAnsi" w:hAnsi="Proxima Nova ExCn Rg" w:cs="Calibri Light"/>
          <w:color w:val="000000" w:themeColor="text1"/>
          <w:sz w:val="28"/>
          <w:szCs w:val="28"/>
          <w:lang w:eastAsia="en-US"/>
        </w:rPr>
        <w:t>Эмитент</w:t>
      </w:r>
      <w:r w:rsidR="001D64F8" w:rsidRPr="001D64F8">
        <w:rPr>
          <w:rFonts w:ascii="Proxima Nova ExCn Rg" w:eastAsiaTheme="minorHAnsi" w:hAnsi="Proxima Nova ExCn Rg" w:cs="Calibri Light"/>
          <w:color w:val="000000" w:themeColor="text1"/>
          <w:sz w:val="28"/>
          <w:szCs w:val="28"/>
          <w:lang w:eastAsia="en-US"/>
        </w:rPr>
        <w:t xml:space="preserve"> подтверждает, что</w:t>
      </w:r>
      <w:r w:rsidRPr="001D64F8">
        <w:rPr>
          <w:rFonts w:ascii="Proxima Nova ExCn Rg" w:eastAsiaTheme="minorHAnsi" w:hAnsi="Proxima Nova ExCn Rg" w:cs="Calibri Light"/>
          <w:color w:val="000000" w:themeColor="text1"/>
          <w:sz w:val="28"/>
          <w:szCs w:val="28"/>
          <w:lang w:eastAsia="en-US"/>
        </w:rPr>
        <w:t xml:space="preserve"> самостоятельно обеспечит возможность ознакомления с информацией, указанной в настоящем обращении, зарегистрированным лицам и лицам, намеревающимся открыть лицевой счет и (или) стать владельцами ценных бумаг (лицами, осуществляющими права по ценным бумагам).</w:t>
      </w:r>
    </w:p>
    <w:p w14:paraId="4314BBFA" w14:textId="0D7C50AC" w:rsidR="00A243A0" w:rsidRPr="001D64F8" w:rsidRDefault="00A243A0" w:rsidP="00666DE6">
      <w:pPr>
        <w:pStyle w:val="ConsPlusNormal"/>
        <w:spacing w:after="120" w:line="276" w:lineRule="auto"/>
        <w:ind w:firstLine="567"/>
        <w:jc w:val="both"/>
        <w:rPr>
          <w:rFonts w:ascii="Proxima Nova ExCn Rg" w:eastAsiaTheme="minorHAnsi" w:hAnsi="Proxima Nova ExCn Rg" w:cs="Calibri Light"/>
          <w:color w:val="000000" w:themeColor="text1"/>
          <w:sz w:val="28"/>
          <w:szCs w:val="28"/>
          <w:lang w:eastAsia="en-US"/>
        </w:rPr>
      </w:pPr>
      <w:r w:rsidRPr="008D38DF">
        <w:rPr>
          <w:rFonts w:ascii="Proxima Nova ExCn Rg" w:hAnsi="Proxima Nova ExCn Rg" w:cs="Times New Roman"/>
          <w:sz w:val="28"/>
          <w:szCs w:val="28"/>
        </w:rPr>
        <w:t xml:space="preserve">При обращении указанных выше лиц в </w:t>
      </w:r>
      <w:r w:rsidRPr="00A243A0">
        <w:rPr>
          <w:rFonts w:ascii="Proxima Nova ExCn Rg" w:hAnsi="Proxima Nova ExCn Rg" w:cs="Times New Roman"/>
          <w:i/>
          <w:sz w:val="28"/>
          <w:szCs w:val="28"/>
        </w:rPr>
        <w:t>АО «</w:t>
      </w:r>
      <w:r w:rsidRPr="00A243A0">
        <w:rPr>
          <w:rFonts w:ascii="Proxima Nova ExCn Rg" w:hAnsi="Proxima Nova ExCn Rg"/>
          <w:i/>
          <w:sz w:val="28"/>
          <w:szCs w:val="28"/>
        </w:rPr>
        <w:t>РТ-Регистратор</w:t>
      </w:r>
      <w:r w:rsidRPr="008D38DF">
        <w:rPr>
          <w:rFonts w:ascii="Proxima Nova ExCn Rg" w:hAnsi="Proxima Nova ExCn Rg" w:cs="Times New Roman"/>
          <w:sz w:val="28"/>
          <w:szCs w:val="28"/>
        </w:rPr>
        <w:t>», просим предоставлять им следующие контактные данные для обращения по указанному</w:t>
      </w:r>
      <w:r w:rsidRPr="00511008">
        <w:rPr>
          <w:rFonts w:ascii="Proxima Nova ExCn Rg" w:hAnsi="Proxima Nova ExCn Rg" w:cs="Times New Roman"/>
          <w:sz w:val="28"/>
          <w:szCs w:val="28"/>
        </w:rPr>
        <w:t xml:space="preserve"> вопросу: _________</w:t>
      </w:r>
      <w:r>
        <w:rPr>
          <w:rFonts w:ascii="Proxima Nova ExCn Rg" w:hAnsi="Proxima Nova ExCn Rg" w:cs="Times New Roman"/>
          <w:sz w:val="28"/>
          <w:szCs w:val="28"/>
        </w:rPr>
        <w:t>_______</w:t>
      </w:r>
      <w:r w:rsidRPr="00511008">
        <w:rPr>
          <w:rFonts w:ascii="Proxima Nova ExCn Rg" w:hAnsi="Proxima Nova ExCn Rg" w:cs="Times New Roman"/>
          <w:sz w:val="28"/>
          <w:szCs w:val="28"/>
        </w:rPr>
        <w:t>____</w:t>
      </w:r>
      <w:r w:rsidRPr="00666DE6">
        <w:rPr>
          <w:rFonts w:ascii="Proxima Nova ExCn Rg" w:hAnsi="Proxima Nova ExCn Rg" w:cs="Times New Roman"/>
          <w:i/>
          <w:sz w:val="28"/>
          <w:szCs w:val="28"/>
        </w:rPr>
        <w:t xml:space="preserve"> (данный абзац заполнять при необходимости)</w:t>
      </w:r>
      <w:r w:rsidRPr="00511008">
        <w:rPr>
          <w:rFonts w:ascii="Proxima Nova ExCn Rg" w:hAnsi="Proxima Nova ExCn Rg" w:cs="Times New Roman"/>
          <w:sz w:val="28"/>
          <w:szCs w:val="28"/>
        </w:rPr>
        <w:t>.</w:t>
      </w:r>
    </w:p>
    <w:p w14:paraId="1E9313C9" w14:textId="6E6762E6" w:rsidR="008D38DF" w:rsidRPr="001D64F8" w:rsidRDefault="008D38DF" w:rsidP="00666DE6">
      <w:pPr>
        <w:spacing w:after="120" w:line="276" w:lineRule="auto"/>
        <w:ind w:firstLine="567"/>
        <w:jc w:val="both"/>
        <w:rPr>
          <w:rFonts w:ascii="Proxima Nova ExCn Rg" w:hAnsi="Proxima Nova ExCn Rg" w:cs="Calibri Light"/>
          <w:sz w:val="28"/>
          <w:szCs w:val="28"/>
        </w:rPr>
      </w:pPr>
      <w:r w:rsidRPr="00017461">
        <w:rPr>
          <w:rFonts w:ascii="Proxima Nova ExCn Rg" w:hAnsi="Proxima Nova ExCn Rg" w:cs="Calibri Light"/>
          <w:sz w:val="28"/>
          <w:szCs w:val="28"/>
        </w:rPr>
        <w:t xml:space="preserve">Настоящее обращение действует </w:t>
      </w:r>
      <w:r w:rsidR="00666DE6">
        <w:rPr>
          <w:rFonts w:ascii="Proxima Nova ExCn Rg" w:hAnsi="Proxima Nova ExCn Rg" w:cs="Calibri Light"/>
          <w:sz w:val="28"/>
          <w:szCs w:val="28"/>
        </w:rPr>
        <w:t xml:space="preserve">до 31 декабря 2025 года включительно (или иной даты, до которой будет действовать возможность </w:t>
      </w:r>
      <w:r w:rsidR="00A243A0">
        <w:rPr>
          <w:rFonts w:ascii="Proxima Nova ExCn Rg" w:hAnsi="Proxima Nova ExCn Rg" w:cs="Calibri Light"/>
          <w:sz w:val="28"/>
          <w:szCs w:val="28"/>
        </w:rPr>
        <w:t xml:space="preserve">прекращения раскрытия </w:t>
      </w:r>
      <w:r w:rsidR="00666DE6">
        <w:rPr>
          <w:rFonts w:ascii="Proxima Nova ExCn Rg" w:hAnsi="Proxima Nova ExCn Rg" w:cs="Calibri Light"/>
          <w:sz w:val="28"/>
          <w:szCs w:val="28"/>
        </w:rPr>
        <w:t xml:space="preserve">указанной выше информации на официальном сайте Регистратора на основании обращения Эмитента) или </w:t>
      </w:r>
      <w:r w:rsidRPr="00017461">
        <w:rPr>
          <w:rFonts w:ascii="Proxima Nova ExCn Rg" w:hAnsi="Proxima Nova ExCn Rg" w:cs="Calibri Light"/>
          <w:sz w:val="28"/>
          <w:szCs w:val="28"/>
        </w:rPr>
        <w:t>до его отмены Эмитентом</w:t>
      </w:r>
      <w:r w:rsidRPr="001D64F8">
        <w:rPr>
          <w:rFonts w:ascii="Proxima Nova ExCn Rg" w:hAnsi="Proxima Nova ExCn Rg" w:cs="Calibri Light"/>
          <w:sz w:val="28"/>
          <w:szCs w:val="28"/>
        </w:rPr>
        <w:t>.</w:t>
      </w:r>
    </w:p>
    <w:p w14:paraId="69C838AF" w14:textId="77777777" w:rsidR="001D64F8" w:rsidRDefault="001D64F8" w:rsidP="00666DE6">
      <w:pPr>
        <w:pStyle w:val="ConsPlusNormal"/>
        <w:spacing w:line="276" w:lineRule="auto"/>
        <w:ind w:firstLine="567"/>
        <w:jc w:val="both"/>
        <w:rPr>
          <w:rFonts w:ascii="Proxima Nova ExCn Rg" w:hAnsi="Proxima Nova ExCn Rg" w:cs="Times New Roman"/>
          <w:sz w:val="28"/>
          <w:szCs w:val="28"/>
        </w:rPr>
      </w:pPr>
      <w:bookmarkStart w:id="0" w:name="_GoBack"/>
      <w:bookmarkEnd w:id="0"/>
    </w:p>
    <w:p w14:paraId="0A4C6201" w14:textId="0E4E3808" w:rsidR="00511008" w:rsidRPr="00511008" w:rsidRDefault="00511008" w:rsidP="00666DE6">
      <w:pPr>
        <w:pStyle w:val="ConsPlusNormal"/>
        <w:spacing w:line="276" w:lineRule="auto"/>
        <w:ind w:firstLine="567"/>
        <w:jc w:val="both"/>
        <w:rPr>
          <w:rFonts w:ascii="Proxima Nova ExCn Rg" w:hAnsi="Proxima Nova ExCn Rg" w:cs="Times New Roman"/>
          <w:sz w:val="28"/>
          <w:szCs w:val="28"/>
        </w:rPr>
      </w:pPr>
      <w:r w:rsidRPr="00511008">
        <w:rPr>
          <w:rFonts w:ascii="Proxima Nova ExCn Rg" w:hAnsi="Proxima Nova ExCn Rg" w:cs="Times New Roman"/>
          <w:sz w:val="28"/>
          <w:szCs w:val="28"/>
        </w:rPr>
        <w:t xml:space="preserve">Дата, подпись </w:t>
      </w:r>
    </w:p>
    <w:p w14:paraId="2F588992" w14:textId="77777777" w:rsidR="00511008" w:rsidRPr="00511008" w:rsidRDefault="00511008" w:rsidP="001D64F8">
      <w:pPr>
        <w:pStyle w:val="ConsPlusNormal"/>
        <w:spacing w:line="276" w:lineRule="auto"/>
        <w:ind w:firstLine="567"/>
        <w:jc w:val="both"/>
        <w:rPr>
          <w:rFonts w:ascii="Proxima Nova ExCn Rg" w:hAnsi="Proxima Nova ExCn Rg" w:cs="Times New Roman"/>
          <w:sz w:val="28"/>
          <w:szCs w:val="28"/>
        </w:rPr>
      </w:pPr>
      <w:r w:rsidRPr="00511008">
        <w:rPr>
          <w:rFonts w:ascii="Proxima Nova ExCn Rg" w:hAnsi="Proxima Nova ExCn Rg" w:cs="Times New Roman"/>
          <w:sz w:val="28"/>
          <w:szCs w:val="28"/>
        </w:rPr>
        <w:t>Уполномоченного представителя Эмитента.</w:t>
      </w:r>
    </w:p>
    <w:sectPr w:rsidR="00511008" w:rsidRPr="00511008" w:rsidSect="001D64F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1B7A6" w14:textId="77777777" w:rsidR="00F168FE" w:rsidRDefault="00F168FE" w:rsidP="00872093">
      <w:pPr>
        <w:spacing w:after="0" w:line="240" w:lineRule="auto"/>
      </w:pPr>
      <w:r>
        <w:separator/>
      </w:r>
    </w:p>
  </w:endnote>
  <w:endnote w:type="continuationSeparator" w:id="0">
    <w:p w14:paraId="4C9E346A" w14:textId="77777777" w:rsidR="00F168FE" w:rsidRDefault="00F168FE" w:rsidP="0087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Proxima Nova ExCn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2A8BE" w14:textId="77777777" w:rsidR="00F168FE" w:rsidRDefault="00F168FE" w:rsidP="00872093">
      <w:pPr>
        <w:spacing w:after="0" w:line="240" w:lineRule="auto"/>
      </w:pPr>
      <w:r>
        <w:separator/>
      </w:r>
    </w:p>
  </w:footnote>
  <w:footnote w:type="continuationSeparator" w:id="0">
    <w:p w14:paraId="5744D7D0" w14:textId="77777777" w:rsidR="00F168FE" w:rsidRDefault="00F168FE" w:rsidP="00872093">
      <w:pPr>
        <w:spacing w:after="0" w:line="240" w:lineRule="auto"/>
      </w:pPr>
      <w:r>
        <w:continuationSeparator/>
      </w:r>
    </w:p>
  </w:footnote>
  <w:footnote w:id="1">
    <w:p w14:paraId="7E97CEC6" w14:textId="5E96DA12" w:rsidR="00872093" w:rsidRPr="001D64F8" w:rsidRDefault="00872093">
      <w:pPr>
        <w:pStyle w:val="af0"/>
        <w:rPr>
          <w:rFonts w:ascii="Proxima Nova ExCn Rg" w:hAnsi="Proxima Nova ExCn Rg"/>
        </w:rPr>
      </w:pPr>
      <w:r w:rsidRPr="001D64F8">
        <w:rPr>
          <w:rStyle w:val="af2"/>
          <w:rFonts w:ascii="Proxima Nova ExCn Rg" w:hAnsi="Proxima Nova ExCn Rg"/>
        </w:rPr>
        <w:footnoteRef/>
      </w:r>
      <w:r w:rsidR="001D64F8" w:rsidRPr="001D64F8">
        <w:rPr>
          <w:rFonts w:ascii="Proxima Nova ExCn Rg" w:hAnsi="Proxima Nova ExCn Rg"/>
        </w:rPr>
        <w:t xml:space="preserve">Для </w:t>
      </w:r>
      <w:r w:rsidRPr="001D64F8">
        <w:rPr>
          <w:rFonts w:ascii="Proxima Nova ExCn Rg" w:hAnsi="Proxima Nova ExCn Rg"/>
        </w:rPr>
        <w:t>Эмитенто</w:t>
      </w:r>
      <w:r w:rsidR="001D64F8" w:rsidRPr="001D64F8">
        <w:rPr>
          <w:rFonts w:ascii="Proxima Nova ExCn Rg" w:hAnsi="Proxima Nova ExCn Rg"/>
        </w:rPr>
        <w:t>в</w:t>
      </w:r>
      <w:r w:rsidRPr="001D64F8">
        <w:rPr>
          <w:rFonts w:ascii="Proxima Nova ExCn Rg" w:hAnsi="Proxima Nova ExCn Rg"/>
        </w:rPr>
        <w:t>, осуществляющи</w:t>
      </w:r>
      <w:r w:rsidR="001D64F8" w:rsidRPr="001D64F8">
        <w:rPr>
          <w:rFonts w:ascii="Proxima Nova ExCn Rg" w:hAnsi="Proxima Nova ExCn Rg"/>
        </w:rPr>
        <w:t>х</w:t>
      </w:r>
      <w:r w:rsidRPr="001D64F8">
        <w:rPr>
          <w:rFonts w:ascii="Proxima Nova ExCn Rg" w:hAnsi="Proxima Nova ExCn Rg"/>
        </w:rPr>
        <w:t xml:space="preserve"> прием и передачу документов, предусмотренных п.4. ст.8.1. Федерального закона № 39-ФЗ, и принявш</w:t>
      </w:r>
      <w:r w:rsidR="001D64F8" w:rsidRPr="001D64F8">
        <w:rPr>
          <w:rFonts w:ascii="Proxima Nova ExCn Rg" w:hAnsi="Proxima Nova ExCn Rg"/>
        </w:rPr>
        <w:t>их</w:t>
      </w:r>
      <w:r w:rsidRPr="001D64F8">
        <w:rPr>
          <w:rFonts w:ascii="Proxima Nova ExCn Rg" w:hAnsi="Proxima Nova ExCn Rg"/>
        </w:rPr>
        <w:t xml:space="preserve"> решение об ограничении доступа о такой информации на официальном сайте Регистратора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B67"/>
    <w:multiLevelType w:val="hybridMultilevel"/>
    <w:tmpl w:val="7524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91"/>
    <w:rsid w:val="00017461"/>
    <w:rsid w:val="000746C7"/>
    <w:rsid w:val="00136377"/>
    <w:rsid w:val="0016298C"/>
    <w:rsid w:val="001D64F8"/>
    <w:rsid w:val="00292887"/>
    <w:rsid w:val="00376A91"/>
    <w:rsid w:val="0044414D"/>
    <w:rsid w:val="004D7C6A"/>
    <w:rsid w:val="00511008"/>
    <w:rsid w:val="005F6C90"/>
    <w:rsid w:val="00666DE6"/>
    <w:rsid w:val="00674521"/>
    <w:rsid w:val="00691B02"/>
    <w:rsid w:val="00872093"/>
    <w:rsid w:val="008C13FC"/>
    <w:rsid w:val="008D38DF"/>
    <w:rsid w:val="008F635A"/>
    <w:rsid w:val="00905722"/>
    <w:rsid w:val="009F495D"/>
    <w:rsid w:val="00A243A0"/>
    <w:rsid w:val="00C4413D"/>
    <w:rsid w:val="00CB6D41"/>
    <w:rsid w:val="00D34BA3"/>
    <w:rsid w:val="00DC48E6"/>
    <w:rsid w:val="00E56963"/>
    <w:rsid w:val="00E704FF"/>
    <w:rsid w:val="00F1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043A"/>
  <w15:chartTrackingRefBased/>
  <w15:docId w15:val="{9AF5ECF5-1FDB-42E1-902E-8D090FAD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008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9F495D"/>
    <w:pPr>
      <w:keepNext/>
      <w:keepLines/>
      <w:widowControl w:val="0"/>
      <w:spacing w:before="240" w:after="0" w:line="240" w:lineRule="auto"/>
      <w:outlineLvl w:val="0"/>
    </w:pPr>
    <w:rPr>
      <w:rFonts w:ascii="Proxima Nova" w:eastAsiaTheme="majorEastAsia" w:hAnsi="Proxima Nov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3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95D"/>
    <w:rPr>
      <w:rFonts w:ascii="Proxima Nova" w:eastAsiaTheme="majorEastAsia" w:hAnsi="Proxima Nova" w:cstheme="majorBidi"/>
      <w:color w:val="000000" w:themeColor="text1"/>
      <w:sz w:val="32"/>
      <w:szCs w:val="32"/>
    </w:rPr>
  </w:style>
  <w:style w:type="paragraph" w:styleId="a3">
    <w:name w:val="caption"/>
    <w:aliases w:val="Приложени 1"/>
    <w:basedOn w:val="a4"/>
    <w:autoRedefine/>
    <w:rsid w:val="00905722"/>
    <w:pPr>
      <w:contextualSpacing w:val="0"/>
      <w:jc w:val="right"/>
    </w:pPr>
    <w:rPr>
      <w:rFonts w:ascii="Proxima Nova ExCn Rg" w:eastAsia="Times New Roman" w:hAnsi="Proxima Nova ExCn Rg" w:cs="Times New Roman"/>
      <w:b/>
      <w:spacing w:val="0"/>
      <w:kern w:val="0"/>
      <w:sz w:val="28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9057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0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1"/>
    <w:next w:val="2"/>
    <w:link w:val="a7"/>
    <w:autoRedefine/>
    <w:uiPriority w:val="11"/>
    <w:qFormat/>
    <w:rsid w:val="00136377"/>
    <w:pPr>
      <w:keepNext w:val="0"/>
      <w:keepLines w:val="0"/>
      <w:numPr>
        <w:ilvl w:val="1"/>
      </w:numPr>
      <w:tabs>
        <w:tab w:val="left" w:pos="0"/>
        <w:tab w:val="left" w:pos="851"/>
        <w:tab w:val="left" w:pos="8505"/>
      </w:tabs>
      <w:spacing w:before="0" w:after="120"/>
      <w:outlineLvl w:val="1"/>
    </w:pPr>
    <w:rPr>
      <w:rFonts w:ascii="Proxima Nova ExCn Rg" w:eastAsiaTheme="minorEastAsia" w:hAnsi="Proxima Nova ExCn Rg" w:cstheme="minorBidi"/>
      <w:b/>
      <w:spacing w:val="15"/>
      <w:sz w:val="28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36377"/>
    <w:rPr>
      <w:rFonts w:ascii="Proxima Nova ExCn Rg" w:eastAsiaTheme="minorEastAsia" w:hAnsi="Proxima Nova ExCn Rg" w:cstheme="minorBidi"/>
      <w:b/>
      <w:color w:val="000000" w:themeColor="text1"/>
      <w:spacing w:val="15"/>
      <w:sz w:val="28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36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511008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8">
    <w:name w:val="List Paragraph"/>
    <w:basedOn w:val="a"/>
    <w:uiPriority w:val="34"/>
    <w:qFormat/>
    <w:rsid w:val="008D3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38DF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7209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209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2093"/>
    <w:rPr>
      <w:rFonts w:asciiTheme="minorHAnsi" w:hAnsiTheme="minorHAnsi" w:cstheme="minorBidi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209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72093"/>
    <w:rPr>
      <w:rFonts w:asciiTheme="minorHAnsi" w:hAnsiTheme="minorHAnsi" w:cstheme="minorBidi"/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87209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72093"/>
    <w:rPr>
      <w:rFonts w:asciiTheme="minorHAnsi" w:hAnsiTheme="minorHAnsi" w:cstheme="minorBidi"/>
    </w:rPr>
  </w:style>
  <w:style w:type="character" w:styleId="af2">
    <w:name w:val="footnote reference"/>
    <w:basedOn w:val="a0"/>
    <w:uiPriority w:val="99"/>
    <w:semiHidden/>
    <w:unhideWhenUsed/>
    <w:rsid w:val="008720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3CFD-E705-4F13-ACB6-BBF96023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Galina A.</dc:creator>
  <cp:keywords/>
  <dc:description/>
  <cp:lastModifiedBy>Petrova Galina A.</cp:lastModifiedBy>
  <cp:revision>3</cp:revision>
  <dcterms:created xsi:type="dcterms:W3CDTF">2025-01-23T11:06:00Z</dcterms:created>
  <dcterms:modified xsi:type="dcterms:W3CDTF">2025-01-23T11:07:00Z</dcterms:modified>
</cp:coreProperties>
</file>